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3" w:rsidRPr="00E02DD8" w:rsidRDefault="00CE4C69" w:rsidP="00CE4C69">
      <w:pPr>
        <w:jc w:val="center"/>
        <w:rPr>
          <w:b/>
        </w:rPr>
      </w:pPr>
      <w:r w:rsidRPr="00E02DD8">
        <w:rPr>
          <w:rFonts w:hint="eastAsia"/>
          <w:b/>
        </w:rPr>
        <w:t>論文口考繳交檔案</w:t>
      </w:r>
    </w:p>
    <w:p w:rsidR="00CE4C69" w:rsidRDefault="00CE4C69"/>
    <w:p w:rsidR="00CE4C69" w:rsidRPr="00432F4E" w:rsidRDefault="00432F4E" w:rsidP="00432F4E">
      <w:pPr>
        <w:pStyle w:val="a3"/>
        <w:numPr>
          <w:ilvl w:val="0"/>
          <w:numId w:val="1"/>
        </w:numPr>
        <w:ind w:leftChars="0"/>
      </w:pPr>
      <w:r w:rsidRPr="00432F4E">
        <w:rPr>
          <w:rFonts w:hint="eastAsia"/>
        </w:rPr>
        <w:t>海報印</w:t>
      </w:r>
      <w:r w:rsidRPr="00432F4E">
        <w:rPr>
          <w:rFonts w:hint="eastAsia"/>
        </w:rPr>
        <w:t>1</w:t>
      </w:r>
      <w:r w:rsidRPr="00432F4E">
        <w:rPr>
          <w:rFonts w:hint="eastAsia"/>
        </w:rPr>
        <w:t>張放現場，</w:t>
      </w:r>
      <w:r>
        <w:rPr>
          <w:rFonts w:hint="eastAsia"/>
        </w:rPr>
        <w:t>JP</w:t>
      </w:r>
      <w:r>
        <w:t>G</w:t>
      </w:r>
      <w:r w:rsidRPr="00432F4E">
        <w:rPr>
          <w:rFonts w:hint="eastAsia"/>
        </w:rPr>
        <w:t>圖檔給系辦留檔。</w:t>
      </w:r>
    </w:p>
    <w:p w:rsidR="00432F4E" w:rsidRPr="00432F4E" w:rsidRDefault="00432F4E" w:rsidP="00432F4E">
      <w:pPr>
        <w:pStyle w:val="a3"/>
        <w:numPr>
          <w:ilvl w:val="0"/>
          <w:numId w:val="1"/>
        </w:numPr>
        <w:ind w:leftChars="0"/>
      </w:pPr>
      <w:r w:rsidRPr="00432F4E">
        <w:rPr>
          <w:rFonts w:hint="eastAsia"/>
        </w:rPr>
        <w:t>邀請卡印</w:t>
      </w:r>
      <w:r w:rsidRPr="00432F4E">
        <w:rPr>
          <w:rFonts w:hint="eastAsia"/>
        </w:rPr>
        <w:t>10-20</w:t>
      </w:r>
      <w:r w:rsidRPr="00432F4E">
        <w:rPr>
          <w:rFonts w:hint="eastAsia"/>
        </w:rPr>
        <w:t>張左右，給系辦</w:t>
      </w:r>
      <w:r w:rsidRPr="00432F4E">
        <w:rPr>
          <w:rFonts w:hint="eastAsia"/>
        </w:rPr>
        <w:t>1</w:t>
      </w:r>
      <w:r w:rsidRPr="00432F4E">
        <w:rPr>
          <w:rFonts w:hint="eastAsia"/>
        </w:rPr>
        <w:t>張</w:t>
      </w:r>
      <w:r w:rsidR="00E02DD8">
        <w:rPr>
          <w:rFonts w:hint="eastAsia"/>
        </w:rPr>
        <w:t>留存</w:t>
      </w:r>
      <w:r w:rsidRPr="00432F4E">
        <w:rPr>
          <w:rFonts w:hint="eastAsia"/>
        </w:rPr>
        <w:t>。</w:t>
      </w:r>
    </w:p>
    <w:p w:rsidR="00432F4E" w:rsidRDefault="00432F4E" w:rsidP="00432F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系網</w:t>
      </w:r>
      <w:r>
        <w:t xml:space="preserve">banner </w:t>
      </w:r>
      <w:r>
        <w:rPr>
          <w:rFonts w:hint="eastAsia"/>
        </w:rPr>
        <w:t>JP</w:t>
      </w:r>
      <w:r>
        <w:t>G</w:t>
      </w:r>
      <w:r w:rsidRPr="00432F4E">
        <w:rPr>
          <w:rFonts w:hint="eastAsia"/>
        </w:rPr>
        <w:t>圖檔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1200*480</w:t>
      </w:r>
      <w:r>
        <w:t>px)</w:t>
      </w:r>
      <w:r>
        <w:rPr>
          <w:rFonts w:hint="eastAsia"/>
        </w:rPr>
        <w:t>，系辦於開展前一周上傳至系網。</w:t>
      </w:r>
    </w:p>
    <w:p w:rsidR="00144B67" w:rsidRDefault="00144B67" w:rsidP="00144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視藝系臉書社團發文公告展期</w:t>
      </w:r>
      <w:r>
        <w:rPr>
          <w:rFonts w:hint="eastAsia"/>
        </w:rPr>
        <w:t xml:space="preserve"> </w:t>
      </w:r>
      <w:r w:rsidRPr="00432F4E">
        <w:rPr>
          <w:rFonts w:hint="eastAsia"/>
          <w:sz w:val="28"/>
        </w:rPr>
        <w:t>(</w:t>
      </w:r>
      <w:r>
        <w:rPr>
          <w:rFonts w:hint="eastAsia"/>
          <w:sz w:val="28"/>
        </w:rPr>
        <w:t xml:space="preserve"> </w:t>
      </w:r>
      <w:hyperlink r:id="rId7" w:history="1">
        <w:r w:rsidRPr="004028BF">
          <w:rPr>
            <w:rStyle w:val="a4"/>
            <w:sz w:val="28"/>
          </w:rPr>
          <w:t>https://www.facebook.com/groups/164482106951138</w:t>
        </w:r>
      </w:hyperlink>
      <w:r>
        <w:rPr>
          <w:rFonts w:hint="eastAsia"/>
          <w:sz w:val="28"/>
        </w:rPr>
        <w:t xml:space="preserve"> </w:t>
      </w:r>
      <w:r w:rsidRPr="00432F4E">
        <w:rPr>
          <w:rFonts w:hint="eastAsia"/>
          <w:sz w:val="28"/>
        </w:rPr>
        <w:t>)</w:t>
      </w:r>
    </w:p>
    <w:p w:rsidR="00E02DD8" w:rsidRDefault="00432F4E" w:rsidP="00E02D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新聞稿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檔</w:t>
      </w:r>
      <w:r>
        <w:rPr>
          <w:rFonts w:hint="eastAsia"/>
        </w:rPr>
        <w:t xml:space="preserve"> (</w:t>
      </w:r>
      <w:r>
        <w:rPr>
          <w:rFonts w:hint="eastAsia"/>
        </w:rPr>
        <w:t>至少</w:t>
      </w:r>
      <w:r>
        <w:rPr>
          <w:rFonts w:hint="eastAsia"/>
        </w:rPr>
        <w:t>800-1000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</w:t>
      </w:r>
      <w:r>
        <w:rPr>
          <w:rFonts w:hint="eastAsia"/>
        </w:rPr>
        <w:t>2-3</w:t>
      </w:r>
      <w:r>
        <w:rPr>
          <w:rFonts w:hint="eastAsia"/>
        </w:rPr>
        <w:t>張代表作品照片</w:t>
      </w:r>
      <w:r>
        <w:rPr>
          <w:rFonts w:hint="eastAsia"/>
        </w:rPr>
        <w:t xml:space="preserve"> (</w:t>
      </w:r>
      <w:r>
        <w:rPr>
          <w:rFonts w:hint="eastAsia"/>
        </w:rPr>
        <w:t>含作品資訊</w:t>
      </w:r>
      <w:r>
        <w:rPr>
          <w:rFonts w:hint="eastAsia"/>
        </w:rPr>
        <w:t>)</w:t>
      </w:r>
      <w:r w:rsidR="00E02DD8">
        <w:rPr>
          <w:rFonts w:hint="eastAsia"/>
        </w:rPr>
        <w:t>，詳見範例</w:t>
      </w:r>
      <w:r w:rsidR="00144B67">
        <w:rPr>
          <w:rFonts w:hint="eastAsia"/>
        </w:rPr>
        <w:t>如下</w:t>
      </w:r>
      <w:r w:rsidR="00E02DD8">
        <w:rPr>
          <w:rFonts w:hint="eastAsia"/>
        </w:rPr>
        <w:t>。</w:t>
      </w:r>
    </w:p>
    <w:p w:rsidR="00144B67" w:rsidRDefault="00144B67" w:rsidP="00144B67">
      <w:pPr>
        <w:pStyle w:val="a3"/>
        <w:ind w:leftChars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E02DD8" w:rsidTr="00144B67">
        <w:trPr>
          <w:jc w:val="center"/>
        </w:trPr>
        <w:tc>
          <w:tcPr>
            <w:tcW w:w="8296" w:type="dxa"/>
            <w:shd w:val="clear" w:color="auto" w:fill="F2F2F2" w:themeFill="background1" w:themeFillShade="F2"/>
          </w:tcPr>
          <w:p w:rsidR="00E02DD8" w:rsidRDefault="00E02DD8" w:rsidP="00E02DD8">
            <w:pPr>
              <w:jc w:val="center"/>
            </w:pPr>
            <w:r>
              <w:rPr>
                <w:rFonts w:hint="eastAsia"/>
              </w:rPr>
              <w:t>【範例】</w:t>
            </w:r>
          </w:p>
        </w:tc>
      </w:tr>
      <w:tr w:rsidR="00E02DD8" w:rsidTr="00144B67">
        <w:trPr>
          <w:jc w:val="center"/>
        </w:trPr>
        <w:tc>
          <w:tcPr>
            <w:tcW w:w="8296" w:type="dxa"/>
          </w:tcPr>
          <w:p w:rsidR="00E02DD8" w:rsidRPr="00E02DD8" w:rsidRDefault="00E02DD8" w:rsidP="00E02DD8">
            <w:pPr>
              <w:jc w:val="center"/>
              <w:rPr>
                <w:rFonts w:ascii="Microsoft JhengHei UI" w:eastAsia="Microsoft JhengHei UI" w:hAnsi="Microsoft JhengHei UI"/>
                <w:sz w:val="28"/>
                <w:szCs w:val="28"/>
              </w:rPr>
            </w:pPr>
            <w:r w:rsidRPr="00E02DD8"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《新聞稿》</w:t>
            </w:r>
          </w:p>
          <w:p w:rsidR="00E02DD8" w:rsidRPr="00E02DD8" w:rsidRDefault="00E02DD8" w:rsidP="00E02DD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02DD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抽象繪畫中的即興與意象─</w:t>
            </w:r>
          </w:p>
          <w:p w:rsidR="00E02DD8" w:rsidRPr="00E02DD8" w:rsidRDefault="00E02DD8" w:rsidP="00E02DD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E02DD8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北港迎媽祖油畫創作</w:t>
            </w:r>
          </w:p>
          <w:p w:rsidR="00E02DD8" w:rsidRPr="004E16DB" w:rsidRDefault="00E02DD8" w:rsidP="00E02DD8">
            <w:pPr>
              <w:jc w:val="center"/>
            </w:pPr>
            <w:bookmarkStart w:id="0" w:name="_GoBack"/>
            <w:bookmarkEnd w:id="0"/>
          </w:p>
          <w:p w:rsidR="00E02DD8" w:rsidRPr="00E02DD8" w:rsidRDefault="00E02DD8" w:rsidP="00E02DD8">
            <w:pPr>
              <w:jc w:val="center"/>
              <w:rPr>
                <w:sz w:val="20"/>
                <w:szCs w:val="20"/>
              </w:rPr>
            </w:pPr>
            <w:r w:rsidRPr="00E02DD8">
              <w:rPr>
                <w:rFonts w:hint="eastAsia"/>
                <w:sz w:val="20"/>
                <w:szCs w:val="20"/>
              </w:rPr>
              <w:t>夜碩視藝系：許育菁</w:t>
            </w:r>
            <w:r w:rsidRPr="00E02DD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E02DD8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Pr="00E02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2DD8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Pr="00E02DD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E02DD8">
              <w:rPr>
                <w:rFonts w:ascii="Times New Roman" w:hAnsi="Times New Roman" w:cs="Times New Roman"/>
                <w:sz w:val="20"/>
                <w:szCs w:val="20"/>
              </w:rPr>
              <w:t>日</w:t>
            </w:r>
            <w:r w:rsidRPr="00E02DD8">
              <w:rPr>
                <w:rFonts w:hint="eastAsia"/>
                <w:sz w:val="20"/>
                <w:szCs w:val="20"/>
              </w:rPr>
              <w:t>撰稿</w:t>
            </w:r>
          </w:p>
          <w:p w:rsidR="00E02DD8" w:rsidRDefault="00E02DD8" w:rsidP="00E02DD8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  <w:p w:rsidR="00E02DD8" w:rsidRDefault="00E02DD8" w:rsidP="00E02DD8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82027E">
              <w:rPr>
                <w:rFonts w:asciiTheme="minorEastAsia" w:hAnsiTheme="minorEastAsia"/>
                <w:szCs w:val="24"/>
              </w:rPr>
              <w:t>信仰是一種精神價值的體現，在有限生命背後，有著無限而永恆的超越，是人類社會生活的精神需求與支柱。</w:t>
            </w:r>
            <w:r>
              <w:rPr>
                <w:rFonts w:asciiTheme="minorEastAsia" w:hAnsiTheme="minorEastAsia" w:hint="eastAsia"/>
                <w:szCs w:val="24"/>
              </w:rPr>
              <w:t>「</w:t>
            </w:r>
            <w:r w:rsidRPr="0082027E">
              <w:rPr>
                <w:rFonts w:asciiTheme="minorEastAsia" w:hAnsiTheme="minorEastAsia"/>
                <w:szCs w:val="24"/>
              </w:rPr>
              <w:t>抽象繪畫中的即興與意象─北港迎媽祖</w:t>
            </w:r>
            <w:r>
              <w:rPr>
                <w:rFonts w:asciiTheme="minorEastAsia" w:hAnsiTheme="minorEastAsia" w:hint="eastAsia"/>
                <w:szCs w:val="24"/>
              </w:rPr>
              <w:t>」</w:t>
            </w:r>
            <w:r w:rsidRPr="0082027E">
              <w:rPr>
                <w:rFonts w:asciiTheme="minorEastAsia" w:hAnsiTheme="minorEastAsia"/>
                <w:szCs w:val="24"/>
              </w:rPr>
              <w:t>油畫創作</w:t>
            </w:r>
            <w:r>
              <w:rPr>
                <w:rFonts w:asciiTheme="minorEastAsia" w:hAnsiTheme="minorEastAsia" w:hint="eastAsia"/>
                <w:szCs w:val="24"/>
              </w:rPr>
              <w:t>展，是創作者</w:t>
            </w:r>
            <w:r w:rsidRPr="0082027E">
              <w:rPr>
                <w:rFonts w:asciiTheme="minorEastAsia" w:hAnsiTheme="minorEastAsia" w:hint="eastAsia"/>
                <w:szCs w:val="24"/>
              </w:rPr>
              <w:t>以</w:t>
            </w:r>
            <w:r w:rsidRPr="0082027E">
              <w:rPr>
                <w:rFonts w:asciiTheme="minorEastAsia" w:hAnsiTheme="minorEastAsia"/>
                <w:szCs w:val="24"/>
              </w:rPr>
              <w:t>媽祖信仰為核心</w:t>
            </w:r>
            <w:r>
              <w:rPr>
                <w:rFonts w:asciiTheme="minorEastAsia" w:hAnsiTheme="minorEastAsia" w:hint="eastAsia"/>
                <w:szCs w:val="24"/>
              </w:rPr>
              <w:t>，探討個人</w:t>
            </w:r>
            <w:r w:rsidRPr="0082027E">
              <w:rPr>
                <w:rFonts w:asciiTheme="minorEastAsia" w:hAnsiTheme="minorEastAsia"/>
                <w:szCs w:val="24"/>
              </w:rPr>
              <w:t>對北港朝天宮媽祖信仰活動的觀察與自身經驗、內在精神的感應、心境的轉變和即興與意象的意涵，</w:t>
            </w:r>
            <w:r w:rsidRPr="0082027E">
              <w:rPr>
                <w:rFonts w:asciiTheme="minorEastAsia" w:hAnsiTheme="minorEastAsia" w:hint="eastAsia"/>
                <w:szCs w:val="24"/>
              </w:rPr>
              <w:t>透過</w:t>
            </w:r>
            <w:r w:rsidRPr="0082027E">
              <w:rPr>
                <w:rFonts w:asciiTheme="minorEastAsia" w:hAnsiTheme="minorEastAsia"/>
                <w:szCs w:val="24"/>
              </w:rPr>
              <w:t>移情與解讀反映出</w:t>
            </w:r>
            <w:r w:rsidRPr="0082027E">
              <w:rPr>
                <w:rFonts w:asciiTheme="minorEastAsia" w:hAnsiTheme="minorEastAsia" w:hint="eastAsia"/>
                <w:szCs w:val="24"/>
              </w:rPr>
              <w:t>個人</w:t>
            </w:r>
            <w:r w:rsidRPr="0082027E">
              <w:rPr>
                <w:rFonts w:asciiTheme="minorEastAsia" w:hAnsiTheme="minorEastAsia"/>
                <w:szCs w:val="24"/>
              </w:rPr>
              <w:t>對社會</w:t>
            </w:r>
            <w:r w:rsidRPr="0082027E">
              <w:rPr>
                <w:rFonts w:asciiTheme="minorEastAsia" w:hAnsiTheme="minorEastAsia" w:hint="eastAsia"/>
                <w:szCs w:val="24"/>
              </w:rPr>
              <w:t>的</w:t>
            </w:r>
            <w:r w:rsidRPr="0082027E">
              <w:rPr>
                <w:rFonts w:asciiTheme="minorEastAsia" w:hAnsiTheme="minorEastAsia"/>
                <w:szCs w:val="24"/>
              </w:rPr>
              <w:t>文化投射，</w:t>
            </w:r>
            <w:r w:rsidRPr="0082027E">
              <w:rPr>
                <w:rFonts w:asciiTheme="minorEastAsia" w:hAnsiTheme="minorEastAsia" w:hint="eastAsia"/>
                <w:szCs w:val="24"/>
              </w:rPr>
              <w:t>並</w:t>
            </w:r>
            <w:r w:rsidRPr="0082027E">
              <w:rPr>
                <w:rFonts w:asciiTheme="minorEastAsia" w:hAnsiTheme="minorEastAsia"/>
                <w:szCs w:val="24"/>
              </w:rPr>
              <w:t>將內心直覺體驗</w:t>
            </w:r>
            <w:r>
              <w:rPr>
                <w:rFonts w:asciiTheme="minorEastAsia" w:hAnsiTheme="minorEastAsia" w:hint="eastAsia"/>
                <w:szCs w:val="24"/>
              </w:rPr>
              <w:t>與心靈感悟</w:t>
            </w:r>
            <w:r w:rsidRPr="0082027E">
              <w:rPr>
                <w:rFonts w:asciiTheme="minorEastAsia" w:hAnsiTheme="minorEastAsia"/>
                <w:szCs w:val="24"/>
              </w:rPr>
              <w:t>透過意象的詮釋進行創作。</w:t>
            </w:r>
          </w:p>
          <w:p w:rsidR="00E02DD8" w:rsidRDefault="00E02DD8" w:rsidP="00E02DD8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創作者藉由</w:t>
            </w:r>
            <w:r w:rsidRPr="002F7DE3">
              <w:rPr>
                <w:rFonts w:asciiTheme="minorEastAsia" w:hAnsiTheme="minorEastAsia"/>
                <w:szCs w:val="24"/>
              </w:rPr>
              <w:t>抽象</w:t>
            </w:r>
            <w:r w:rsidRPr="002F7DE3">
              <w:rPr>
                <w:rFonts w:asciiTheme="minorEastAsia" w:hAnsiTheme="minorEastAsia" w:hint="eastAsia"/>
                <w:szCs w:val="24"/>
              </w:rPr>
              <w:t>表現</w:t>
            </w:r>
            <w:r>
              <w:rPr>
                <w:rFonts w:asciiTheme="minorEastAsia" w:hAnsiTheme="minorEastAsia" w:hint="eastAsia"/>
                <w:szCs w:val="24"/>
              </w:rPr>
              <w:t>的形式</w:t>
            </w:r>
            <w:r w:rsidRPr="002F7DE3">
              <w:rPr>
                <w:rFonts w:asciiTheme="minorEastAsia" w:hAnsiTheme="minorEastAsia"/>
                <w:szCs w:val="24"/>
              </w:rPr>
              <w:t>將意念轉化</w:t>
            </w:r>
            <w:r w:rsidRPr="002F7DE3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並</w:t>
            </w:r>
            <w:r>
              <w:rPr>
                <w:rFonts w:ascii="Times New Roman" w:hAnsi="Times New Roman" w:hint="eastAsia"/>
                <w:szCs w:val="24"/>
              </w:rPr>
              <w:t>運用</w:t>
            </w:r>
            <w:r w:rsidRPr="002F7DE3">
              <w:rPr>
                <w:rFonts w:ascii="Times New Roman" w:hAnsi="Times New Roman"/>
                <w:szCs w:val="24"/>
              </w:rPr>
              <w:t>自動性技法，著重當下過程的感應</w:t>
            </w:r>
            <w:r w:rsidRPr="002F7DE3">
              <w:rPr>
                <w:rFonts w:ascii="Times New Roman" w:hAnsi="Times New Roman" w:hint="eastAsia"/>
                <w:szCs w:val="24"/>
              </w:rPr>
              <w:t>，</w:t>
            </w:r>
            <w:r>
              <w:rPr>
                <w:rFonts w:ascii="Times New Roman" w:hAnsi="Times New Roman" w:hint="eastAsia"/>
                <w:szCs w:val="24"/>
              </w:rPr>
              <w:t>進而</w:t>
            </w:r>
            <w:r w:rsidRPr="002F7DE3">
              <w:rPr>
                <w:rFonts w:asciiTheme="minorEastAsia" w:hAnsiTheme="minorEastAsia"/>
                <w:szCs w:val="24"/>
              </w:rPr>
              <w:t>描繪</w:t>
            </w:r>
            <w:r w:rsidRPr="0082027E">
              <w:rPr>
                <w:rFonts w:asciiTheme="minorEastAsia" w:hAnsiTheme="minorEastAsia"/>
                <w:szCs w:val="24"/>
              </w:rPr>
              <w:t>出信仰在精神感應與外顯儀式的交互作用下，承載</w:t>
            </w:r>
            <w:r>
              <w:rPr>
                <w:rFonts w:asciiTheme="minorEastAsia" w:hAnsiTheme="minorEastAsia" w:hint="eastAsia"/>
                <w:szCs w:val="24"/>
              </w:rPr>
              <w:t>著</w:t>
            </w:r>
            <w:r w:rsidRPr="0082027E">
              <w:rPr>
                <w:rFonts w:asciiTheme="minorEastAsia" w:hAnsiTheme="minorEastAsia"/>
                <w:szCs w:val="24"/>
              </w:rPr>
              <w:t>不同時空思維與心靈寄託</w:t>
            </w:r>
            <w:r>
              <w:rPr>
                <w:rFonts w:asciiTheme="minorEastAsia" w:hAnsiTheme="minorEastAsia" w:hint="eastAsia"/>
                <w:szCs w:val="24"/>
              </w:rPr>
              <w:t>；</w:t>
            </w:r>
            <w:r w:rsidRPr="00CD6358">
              <w:rPr>
                <w:rFonts w:asciiTheme="minorEastAsia" w:hAnsiTheme="minorEastAsia" w:hint="eastAsia"/>
                <w:szCs w:val="24"/>
              </w:rPr>
              <w:t>看似有形與無形的感動，</w:t>
            </w:r>
            <w:r>
              <w:rPr>
                <w:rFonts w:ascii="新細明體" w:hAnsi="新細明體" w:hint="eastAsia"/>
                <w:szCs w:val="24"/>
              </w:rPr>
              <w:t>是一種感恩的實踐，是一種悟道的修行，</w:t>
            </w:r>
            <w:r w:rsidRPr="00311590">
              <w:rPr>
                <w:rFonts w:ascii="Times New Roman" w:hAnsi="Times New Roman"/>
                <w:szCs w:val="24"/>
              </w:rPr>
              <w:t>並將多年來深切的參與、無形力量的庇佑</w:t>
            </w:r>
            <w:r>
              <w:rPr>
                <w:rFonts w:ascii="Times New Roman" w:hAnsi="Times New Roman" w:hint="eastAsia"/>
                <w:szCs w:val="24"/>
              </w:rPr>
              <w:t>、</w:t>
            </w:r>
            <w:r w:rsidRPr="00311590">
              <w:rPr>
                <w:rFonts w:ascii="Times New Roman" w:hAnsi="Times New Roman"/>
                <w:szCs w:val="24"/>
              </w:rPr>
              <w:t>感動與記憶，化作為生命意象，以期引發共鳴。</w:t>
            </w:r>
            <w:r w:rsidRPr="0046764B">
              <w:rPr>
                <w:rFonts w:asciiTheme="minorEastAsia" w:hAnsiTheme="minorEastAsia" w:hint="eastAsia"/>
              </w:rPr>
              <w:t>歡迎於</w:t>
            </w:r>
            <w:r w:rsidRPr="006E117D">
              <w:rPr>
                <w:rFonts w:ascii="Times New Roman" w:hAnsi="Times New Roman" w:cs="Times New Roman"/>
              </w:rPr>
              <w:t>2021</w:t>
            </w:r>
            <w:r w:rsidRPr="006E117D">
              <w:rPr>
                <w:rFonts w:ascii="Times New Roman" w:hAnsi="Times New Roman" w:cs="Times New Roman"/>
              </w:rPr>
              <w:t>年</w:t>
            </w:r>
            <w:r w:rsidRPr="006E117D">
              <w:rPr>
                <w:rFonts w:ascii="Times New Roman" w:hAnsi="Times New Roman" w:cs="Times New Roman"/>
              </w:rPr>
              <w:t>7</w:t>
            </w:r>
            <w:r w:rsidRPr="006E117D">
              <w:rPr>
                <w:rFonts w:ascii="Times New Roman" w:hAnsi="Times New Roman" w:cs="Times New Roman"/>
              </w:rPr>
              <w:t>月</w:t>
            </w:r>
            <w:r w:rsidRPr="006E117D">
              <w:rPr>
                <w:rFonts w:ascii="Times New Roman" w:hAnsi="Times New Roman" w:cs="Times New Roman"/>
              </w:rPr>
              <w:t>12</w:t>
            </w:r>
            <w:r w:rsidRPr="006E117D">
              <w:rPr>
                <w:rFonts w:ascii="Times New Roman" w:hAnsi="Times New Roman" w:cs="Times New Roman"/>
              </w:rPr>
              <w:t>日至</w:t>
            </w:r>
            <w:r w:rsidRPr="006E117D">
              <w:rPr>
                <w:rFonts w:ascii="Times New Roman" w:hAnsi="Times New Roman" w:cs="Times New Roman"/>
              </w:rPr>
              <w:t>7</w:t>
            </w:r>
            <w:r w:rsidRPr="006E117D">
              <w:rPr>
                <w:rFonts w:ascii="Times New Roman" w:hAnsi="Times New Roman" w:cs="Times New Roman"/>
              </w:rPr>
              <w:t>月</w:t>
            </w:r>
            <w:r w:rsidRPr="006E117D">
              <w:rPr>
                <w:rFonts w:ascii="Times New Roman" w:hAnsi="Times New Roman" w:cs="Times New Roman"/>
              </w:rPr>
              <w:t>30</w:t>
            </w:r>
            <w:r w:rsidRPr="0046764B">
              <w:rPr>
                <w:rFonts w:asciiTheme="minorEastAsia" w:hAnsiTheme="minorEastAsia" w:hint="eastAsia"/>
              </w:rPr>
              <w:t>日蒞臨屏</w:t>
            </w:r>
            <w:r>
              <w:rPr>
                <w:rFonts w:asciiTheme="minorEastAsia" w:hAnsiTheme="minorEastAsia" w:hint="eastAsia"/>
              </w:rPr>
              <w:t>東</w:t>
            </w:r>
            <w:r w:rsidRPr="0046764B">
              <w:rPr>
                <w:rFonts w:asciiTheme="minorEastAsia" w:hAnsiTheme="minorEastAsia" w:hint="eastAsia"/>
              </w:rPr>
              <w:t>大</w:t>
            </w:r>
            <w:r>
              <w:rPr>
                <w:rFonts w:asciiTheme="minorEastAsia" w:hAnsiTheme="minorEastAsia" w:hint="eastAsia"/>
              </w:rPr>
              <w:t>學屏師校區</w:t>
            </w:r>
            <w:r w:rsidRPr="0046764B">
              <w:rPr>
                <w:rFonts w:asciiTheme="minorEastAsia" w:hAnsiTheme="minorEastAsia" w:hint="eastAsia"/>
              </w:rPr>
              <w:t>藝文中心觀賞。</w:t>
            </w:r>
          </w:p>
          <w:p w:rsidR="00E02DD8" w:rsidRDefault="00E02DD8" w:rsidP="00E02DD8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434447" wp14:editId="769F5DD6">
                  <wp:extent cx="2447925" cy="1904171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551" cy="192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D8" w:rsidRPr="003F2532" w:rsidRDefault="00E02DD8" w:rsidP="00E02DD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26F5">
              <w:rPr>
                <w:rFonts w:ascii="Times New Roman" w:hAnsi="Times New Roman" w:hint="eastAsia"/>
              </w:rPr>
              <w:t>許育菁，《不夜城》，</w:t>
            </w:r>
            <w:r w:rsidRPr="006F26F5">
              <w:rPr>
                <w:rFonts w:ascii="Times New Roman" w:hAnsi="Times New Roman" w:hint="eastAsia"/>
              </w:rPr>
              <w:t>2021</w:t>
            </w:r>
            <w:r w:rsidRPr="006F26F5">
              <w:rPr>
                <w:rFonts w:ascii="Times New Roman" w:hAnsi="Times New Roman" w:hint="eastAsia"/>
              </w:rPr>
              <w:t>，油彩畫布，</w:t>
            </w:r>
            <w:r w:rsidRPr="006F26F5">
              <w:rPr>
                <w:rFonts w:ascii="Times New Roman" w:hAnsi="Times New Roman" w:hint="eastAsia"/>
              </w:rPr>
              <w:t>91x116.5</w:t>
            </w:r>
            <w:r w:rsidRPr="006F26F5">
              <w:rPr>
                <w:rFonts w:ascii="Times New Roman" w:hAnsi="Times New Roman" w:hint="eastAsia"/>
              </w:rPr>
              <w:t>公分</w:t>
            </w:r>
          </w:p>
          <w:p w:rsidR="00E02DD8" w:rsidRDefault="00E02DD8" w:rsidP="00E02DD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ADFD94B" wp14:editId="58A00A81">
                  <wp:extent cx="2390775" cy="307237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880" cy="307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D8" w:rsidRDefault="00E02DD8" w:rsidP="00E02DD8">
            <w:pPr>
              <w:spacing w:line="360" w:lineRule="auto"/>
              <w:jc w:val="center"/>
            </w:pPr>
            <w:r w:rsidRPr="006F26F5">
              <w:rPr>
                <w:rFonts w:ascii="Times New Roman" w:hAnsi="Times New Roman"/>
                <w:szCs w:val="18"/>
              </w:rPr>
              <w:t>許育菁，《北港迎媽祖》，</w:t>
            </w:r>
            <w:r w:rsidRPr="006F26F5">
              <w:rPr>
                <w:rFonts w:ascii="Times New Roman" w:hAnsi="Times New Roman"/>
                <w:szCs w:val="18"/>
              </w:rPr>
              <w:t>2021</w:t>
            </w:r>
            <w:r w:rsidRPr="006F26F5">
              <w:rPr>
                <w:rFonts w:ascii="Times New Roman" w:hAnsi="Times New Roman"/>
                <w:szCs w:val="18"/>
              </w:rPr>
              <w:t>，油彩畫布，</w:t>
            </w:r>
            <w:r w:rsidRPr="006F26F5">
              <w:rPr>
                <w:rFonts w:ascii="Times New Roman" w:hAnsi="Times New Roman"/>
                <w:szCs w:val="18"/>
              </w:rPr>
              <w:t>116.5x91</w:t>
            </w:r>
            <w:r w:rsidRPr="006F26F5">
              <w:rPr>
                <w:rFonts w:ascii="Times New Roman" w:hAnsi="Times New Roman"/>
                <w:szCs w:val="18"/>
              </w:rPr>
              <w:t>公分</w:t>
            </w:r>
          </w:p>
          <w:p w:rsidR="00E02DD8" w:rsidRDefault="00E02DD8" w:rsidP="00E02DD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EBFE529" wp14:editId="72C717C1">
                  <wp:extent cx="2419350" cy="185223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254" cy="188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D8" w:rsidRDefault="00E02DD8" w:rsidP="00E02DD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26F5">
              <w:rPr>
                <w:rFonts w:ascii="Times New Roman" w:hAnsi="Times New Roman" w:hint="eastAsia"/>
              </w:rPr>
              <w:t>許育菁，《虎爺吃炮》，</w:t>
            </w:r>
            <w:r w:rsidRPr="006F26F5">
              <w:rPr>
                <w:rFonts w:ascii="Times New Roman" w:hAnsi="Times New Roman" w:hint="eastAsia"/>
              </w:rPr>
              <w:t>2021</w:t>
            </w:r>
            <w:r w:rsidRPr="006F26F5">
              <w:rPr>
                <w:rFonts w:ascii="Times New Roman" w:hAnsi="Times New Roman" w:hint="eastAsia"/>
              </w:rPr>
              <w:t>，油彩畫布，</w:t>
            </w:r>
            <w:r w:rsidRPr="006F26F5">
              <w:rPr>
                <w:rFonts w:ascii="Times New Roman" w:hAnsi="Times New Roman" w:hint="eastAsia"/>
              </w:rPr>
              <w:t>112x145.5</w:t>
            </w:r>
            <w:r w:rsidRPr="006F26F5">
              <w:rPr>
                <w:rFonts w:ascii="Times New Roman" w:hAnsi="Times New Roman" w:hint="eastAsia"/>
              </w:rPr>
              <w:t>公分</w:t>
            </w:r>
          </w:p>
          <w:p w:rsidR="00E02DD8" w:rsidRPr="00E02DD8" w:rsidRDefault="00E02DD8" w:rsidP="00E02DD8"/>
        </w:tc>
      </w:tr>
    </w:tbl>
    <w:p w:rsidR="00432F4E" w:rsidRDefault="00432F4E" w:rsidP="00144B67">
      <w:pPr>
        <w:pStyle w:val="a3"/>
        <w:ind w:leftChars="0"/>
      </w:pPr>
    </w:p>
    <w:sectPr w:rsidR="00432F4E" w:rsidSect="00E02D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7E" w:rsidRDefault="0075627E" w:rsidP="00E02DD8">
      <w:r>
        <w:separator/>
      </w:r>
    </w:p>
  </w:endnote>
  <w:endnote w:type="continuationSeparator" w:id="0">
    <w:p w:rsidR="0075627E" w:rsidRDefault="0075627E" w:rsidP="00E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7E" w:rsidRDefault="0075627E" w:rsidP="00E02DD8">
      <w:r>
        <w:separator/>
      </w:r>
    </w:p>
  </w:footnote>
  <w:footnote w:type="continuationSeparator" w:id="0">
    <w:p w:rsidR="0075627E" w:rsidRDefault="0075627E" w:rsidP="00E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5CA"/>
    <w:multiLevelType w:val="hybridMultilevel"/>
    <w:tmpl w:val="41B652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69"/>
    <w:rsid w:val="00144B67"/>
    <w:rsid w:val="00432F4E"/>
    <w:rsid w:val="005B1F73"/>
    <w:rsid w:val="0075627E"/>
    <w:rsid w:val="007F32F3"/>
    <w:rsid w:val="00B409FB"/>
    <w:rsid w:val="00B6064D"/>
    <w:rsid w:val="00BB6F5A"/>
    <w:rsid w:val="00CE4C69"/>
    <w:rsid w:val="00D94846"/>
    <w:rsid w:val="00DB0CDC"/>
    <w:rsid w:val="00E02DD8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12EC19-B6FF-4F04-8776-70B2ADA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4E"/>
    <w:pPr>
      <w:ind w:leftChars="200" w:left="480"/>
    </w:pPr>
  </w:style>
  <w:style w:type="character" w:styleId="a4">
    <w:name w:val="Hyperlink"/>
    <w:basedOn w:val="a0"/>
    <w:uiPriority w:val="99"/>
    <w:unhideWhenUsed/>
    <w:rsid w:val="00432F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0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2D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2DD8"/>
    <w:rPr>
      <w:sz w:val="20"/>
      <w:szCs w:val="20"/>
    </w:rPr>
  </w:style>
  <w:style w:type="table" w:styleId="a9">
    <w:name w:val="Table Grid"/>
    <w:basedOn w:val="a1"/>
    <w:uiPriority w:val="39"/>
    <w:rsid w:val="00E0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164482106951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2022-06-14T02:59:00Z</dcterms:created>
  <dcterms:modified xsi:type="dcterms:W3CDTF">2022-06-21T09:05:00Z</dcterms:modified>
</cp:coreProperties>
</file>